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31F" w:rsidRDefault="0000331F" w:rsidP="0000331F">
      <w:pPr>
        <w:spacing w:after="0" w:line="259" w:lineRule="auto"/>
        <w:ind w:left="0" w:right="113" w:firstLine="0"/>
        <w:jc w:val="center"/>
      </w:pPr>
      <w:r>
        <w:rPr>
          <w:sz w:val="30"/>
        </w:rPr>
        <w:t>超過利益の返納に関する特約条項</w:t>
      </w:r>
      <w:r>
        <w:t xml:space="preserve"> </w:t>
      </w:r>
    </w:p>
    <w:p w:rsidR="0000331F" w:rsidRDefault="0000331F" w:rsidP="0000331F">
      <w:pPr>
        <w:spacing w:after="0" w:line="283" w:lineRule="auto"/>
        <w:ind w:left="0" w:right="8946" w:firstLine="0"/>
      </w:pPr>
      <w:r>
        <w:t xml:space="preserve">  </w:t>
      </w:r>
    </w:p>
    <w:p w:rsidR="0000331F" w:rsidRDefault="0000331F" w:rsidP="0000331F">
      <w:pPr>
        <w:ind w:left="-15" w:firstLine="0"/>
      </w:pPr>
      <w:r>
        <w:t xml:space="preserve"> 甲及び乙は、超過利益の返納に関し、次の特約条項を定める。 </w:t>
      </w:r>
    </w:p>
    <w:p w:rsidR="0000331F" w:rsidRDefault="0000331F" w:rsidP="0000331F">
      <w:pPr>
        <w:spacing w:after="29" w:line="259" w:lineRule="auto"/>
        <w:ind w:left="0" w:firstLine="0"/>
      </w:pPr>
      <w:r>
        <w:t xml:space="preserve"> </w:t>
      </w:r>
    </w:p>
    <w:p w:rsidR="0000331F" w:rsidRDefault="0000331F" w:rsidP="0000331F">
      <w:pPr>
        <w:ind w:left="-15" w:firstLine="0"/>
      </w:pPr>
      <w:r>
        <w:t xml:space="preserve">（超過利益の返納） </w:t>
      </w:r>
    </w:p>
    <w:p w:rsidR="0000331F" w:rsidRDefault="0000331F" w:rsidP="0000331F">
      <w:pPr>
        <w:ind w:left="237"/>
      </w:pPr>
      <w:r>
        <w:t>第１条</w:t>
      </w:r>
      <w:r>
        <w:rPr>
          <w:rFonts w:hint="eastAsia"/>
        </w:rPr>
        <w:t xml:space="preserve">　</w:t>
      </w:r>
      <w:r>
        <w:t xml:space="preserve">乙は、この契約の履行により適正利益を超える利益（以下「超過利益」という。）を得た場合は、この特約条項の定めるところにより当該超過利益に相当する金額を甲に返納するものとする。 </w:t>
      </w:r>
    </w:p>
    <w:p w:rsidR="0000331F" w:rsidRDefault="0000331F" w:rsidP="0000331F">
      <w:pPr>
        <w:ind w:left="-15" w:firstLine="0"/>
      </w:pPr>
      <w:r>
        <w:t xml:space="preserve">（適正利益） </w:t>
      </w:r>
    </w:p>
    <w:p w:rsidR="0000331F" w:rsidRDefault="0000331F" w:rsidP="0000331F">
      <w:pPr>
        <w:ind w:left="237"/>
      </w:pPr>
      <w:r>
        <w:t>第２条</w:t>
      </w:r>
      <w:r>
        <w:rPr>
          <w:rFonts w:hint="eastAsia"/>
        </w:rPr>
        <w:t xml:space="preserve">　</w:t>
      </w:r>
      <w:r>
        <w:t xml:space="preserve">この契約において「適正利益」とは、実績総原価の パーセントに相当する金額（別表に別段の定めのあるときは同表に定める金額）をいう。 </w:t>
      </w:r>
    </w:p>
    <w:p w:rsidR="0000331F" w:rsidRDefault="0000331F" w:rsidP="0000331F">
      <w:pPr>
        <w:ind w:left="-15" w:firstLine="0"/>
      </w:pPr>
      <w:r>
        <w:t xml:space="preserve">（実績価格） </w:t>
      </w:r>
    </w:p>
    <w:p w:rsidR="0000331F" w:rsidRDefault="0000331F" w:rsidP="0000331F">
      <w:pPr>
        <w:ind w:left="237"/>
      </w:pPr>
      <w:r>
        <w:t>第３条</w:t>
      </w:r>
      <w:r>
        <w:rPr>
          <w:rFonts w:hint="eastAsia"/>
        </w:rPr>
        <w:t xml:space="preserve">　</w:t>
      </w:r>
      <w:r>
        <w:t xml:space="preserve">この契約において「実績価格」とは、乙がこの契約の履行のために支出し、又は負担した費用に適正利益を加えた金額をいう。 </w:t>
      </w:r>
    </w:p>
    <w:p w:rsidR="0000331F" w:rsidRDefault="0000331F" w:rsidP="0000331F">
      <w:pPr>
        <w:numPr>
          <w:ilvl w:val="0"/>
          <w:numId w:val="1"/>
        </w:numPr>
        <w:spacing w:after="2" w:line="283" w:lineRule="auto"/>
        <w:ind w:right="118"/>
      </w:pPr>
      <w:r>
        <w:t xml:space="preserve">実績価格は、別紙の実績価格に関する計算基準（以下「計算基準」という。）及び乙の原価計算の実施に関する規則（以下「計算規則」という。）に基づいて計算する。 </w:t>
      </w:r>
    </w:p>
    <w:p w:rsidR="0000331F" w:rsidRDefault="0000331F" w:rsidP="0000331F">
      <w:pPr>
        <w:numPr>
          <w:ilvl w:val="0"/>
          <w:numId w:val="1"/>
        </w:numPr>
        <w:ind w:right="118"/>
      </w:pPr>
      <w:r>
        <w:t xml:space="preserve">前項の規定による実績価格の確定は、 年 月 日までに行うことを目途とする。ただし、甲が第５条第１項ただし書に定める通知をした場合、その他原価監査を打ち切った場合は、実績価格の確定は行わないものとする。 </w:t>
      </w:r>
    </w:p>
    <w:p w:rsidR="0000331F" w:rsidRDefault="0000331F" w:rsidP="0000331F">
      <w:pPr>
        <w:ind w:left="-15" w:right="-1" w:firstLine="0"/>
      </w:pPr>
      <w:r>
        <w:t>（超過利益）</w:t>
      </w:r>
    </w:p>
    <w:p w:rsidR="0000331F" w:rsidRDefault="0000331F" w:rsidP="0000331F">
      <w:pPr>
        <w:ind w:left="-15" w:right="-1" w:firstLine="0"/>
      </w:pPr>
      <w:r>
        <w:t>第４条</w:t>
      </w:r>
      <w:r>
        <w:rPr>
          <w:rFonts w:hint="eastAsia"/>
        </w:rPr>
        <w:t xml:space="preserve">　</w:t>
      </w:r>
      <w:r>
        <w:t xml:space="preserve">超過利益は、契約金額から実績価格を控除した金額とする。 </w:t>
      </w:r>
    </w:p>
    <w:p w:rsidR="0000331F" w:rsidRDefault="0000331F" w:rsidP="0000331F">
      <w:pPr>
        <w:ind w:left="-15" w:firstLine="0"/>
      </w:pPr>
      <w:r>
        <w:t xml:space="preserve">（計算書等の提出） </w:t>
      </w:r>
    </w:p>
    <w:p w:rsidR="0000331F" w:rsidRDefault="0000331F" w:rsidP="0000331F">
      <w:pPr>
        <w:ind w:left="237"/>
      </w:pPr>
      <w:r>
        <w:t>第５条</w:t>
      </w:r>
      <w:r>
        <w:rPr>
          <w:rFonts w:hint="eastAsia"/>
        </w:rPr>
        <w:t xml:space="preserve">　</w:t>
      </w:r>
      <w:r>
        <w:t xml:space="preserve">乙は、契約の履行後 月以内に計算基準及び計算規則に基づいて実際価格計算書を作成し、甲に提出するものとする。ただし、甲が、次項により提出された契約金額超過見込計算書に基づき原価監査を実施した結果超過利益がない旨通知した場合は、この限りでない。 </w:t>
      </w:r>
    </w:p>
    <w:p w:rsidR="0000331F" w:rsidRDefault="0000331F" w:rsidP="0000331F">
      <w:pPr>
        <w:numPr>
          <w:ilvl w:val="0"/>
          <w:numId w:val="2"/>
        </w:numPr>
      </w:pPr>
      <w:r>
        <w:t xml:space="preserve">乙は、この契約の履行の中途において、この契約履行のために支出し、又は負担した費用に適正利益を加えた金額が契約金額を超過した場合は、計算基準及び計算規則に基づいて契約金額超過見込計算書を作成し、甲に提出することができる。 </w:t>
      </w:r>
    </w:p>
    <w:p w:rsidR="0000331F" w:rsidRDefault="0000331F" w:rsidP="0000331F">
      <w:pPr>
        <w:numPr>
          <w:ilvl w:val="0"/>
          <w:numId w:val="2"/>
        </w:numPr>
      </w:pPr>
      <w:r>
        <w:t xml:space="preserve">甲は、第１項の実際価格計算書又は前項の契約金額超過見込計算書のほか、乙がこの契約の履行のために支出し、又は負担した費用を証する書類その他当該費用を確認するための資料を必要とする場合は、乙にその提出を求めることができる。 </w:t>
      </w:r>
    </w:p>
    <w:p w:rsidR="0000331F" w:rsidRDefault="0000331F" w:rsidP="0000331F">
      <w:pPr>
        <w:ind w:left="-15" w:firstLine="0"/>
      </w:pPr>
      <w:r>
        <w:t xml:space="preserve">（計算規則の承認等） </w:t>
      </w:r>
    </w:p>
    <w:p w:rsidR="0000331F" w:rsidRDefault="0000331F" w:rsidP="0000331F">
      <w:pPr>
        <w:ind w:left="237"/>
      </w:pPr>
      <w:r>
        <w:t>第６条</w:t>
      </w:r>
      <w:r>
        <w:rPr>
          <w:rFonts w:hint="eastAsia"/>
        </w:rPr>
        <w:t xml:space="preserve">　</w:t>
      </w:r>
      <w:r>
        <w:t xml:space="preserve">乙は、契約締結後速やかに契約締結時の計算規則を甲に提出し、その確認を受けなければならない。 </w:t>
      </w:r>
    </w:p>
    <w:p w:rsidR="0000331F" w:rsidRDefault="0000331F" w:rsidP="0000331F">
      <w:pPr>
        <w:numPr>
          <w:ilvl w:val="0"/>
          <w:numId w:val="3"/>
        </w:numPr>
      </w:pPr>
      <w:r>
        <w:t>乙は、契約締結時の計算規則の全部又は一部を変更しようとする場合は、その理由を付して甲に申請し、その承認を受けなければならない</w:t>
      </w:r>
      <w:bookmarkStart w:id="0" w:name="_GoBack"/>
      <w:bookmarkEnd w:id="0"/>
      <w:r>
        <w:t xml:space="preserve">。 </w:t>
      </w:r>
    </w:p>
    <w:p w:rsidR="0000331F" w:rsidRDefault="0000331F" w:rsidP="00C90866">
      <w:pPr>
        <w:widowControl w:val="0"/>
        <w:numPr>
          <w:ilvl w:val="0"/>
          <w:numId w:val="3"/>
        </w:numPr>
        <w:ind w:left="250" w:hanging="250"/>
      </w:pPr>
      <w:r>
        <w:lastRenderedPageBreak/>
        <w:t xml:space="preserve">乙は、原価に影響のある社規、社則、通達、制度若しくは会計手続等を新設し、又は変更した場合は、速やかに甲に報告しなければならない。 </w:t>
      </w:r>
    </w:p>
    <w:p w:rsidR="0000331F" w:rsidRDefault="0000331F" w:rsidP="0000331F">
      <w:pPr>
        <w:numPr>
          <w:ilvl w:val="0"/>
          <w:numId w:val="3"/>
        </w:numPr>
      </w:pPr>
      <w:r>
        <w:t xml:space="preserve">前３項の規定は、乙が既に他の甲との契約において当該事項に関し甲の確認若しくは承認を受け、又は甲に報告している場合は、適用しない。 </w:t>
      </w:r>
    </w:p>
    <w:p w:rsidR="0000331F" w:rsidRDefault="0000331F" w:rsidP="0000331F">
      <w:pPr>
        <w:ind w:left="-15" w:firstLine="0"/>
      </w:pPr>
      <w:r>
        <w:t xml:space="preserve">（原価監査） </w:t>
      </w:r>
    </w:p>
    <w:p w:rsidR="0000331F" w:rsidRDefault="0000331F" w:rsidP="0000331F">
      <w:pPr>
        <w:ind w:left="237"/>
      </w:pPr>
      <w:r>
        <w:t>第７条</w:t>
      </w:r>
      <w:r>
        <w:rPr>
          <w:rFonts w:hint="eastAsia"/>
        </w:rPr>
        <w:t xml:space="preserve">　</w:t>
      </w:r>
      <w:r>
        <w:t xml:space="preserve">甲は、乙がこの契約の履行のために支出し、又は負担した費用を確認し、その適否を審査するため、乙が提出した実際価格計算書又は契約金額超過見込計算書その他の資料に基づいて原価監査を実施するものとする。 </w:t>
      </w:r>
    </w:p>
    <w:p w:rsidR="0000331F" w:rsidRDefault="0000331F" w:rsidP="0000331F">
      <w:pPr>
        <w:numPr>
          <w:ilvl w:val="0"/>
          <w:numId w:val="4"/>
        </w:numPr>
      </w:pPr>
      <w:r>
        <w:t xml:space="preserve">甲は、原価監査を実施するため及びこれに関して必要な調査を行うため必要があると認めた場合は、甲の指名する原価監査官を乙の営業所、工場その他の関係場所に派遣するものとする。ただし、下請負者の営業所、工場その他の関係場所については、あらかじめ乙の同意を得たものに限る。 </w:t>
      </w:r>
    </w:p>
    <w:p w:rsidR="0000331F" w:rsidRDefault="0000331F" w:rsidP="0000331F">
      <w:pPr>
        <w:numPr>
          <w:ilvl w:val="0"/>
          <w:numId w:val="4"/>
        </w:numPr>
      </w:pPr>
      <w:r>
        <w:t xml:space="preserve">原価監査官の派遣及び原価監査官の職務の遂行については、契約条項の職員の派遣及び調査に関する規定を適用する。 </w:t>
      </w:r>
    </w:p>
    <w:p w:rsidR="0000331F" w:rsidRDefault="0000331F" w:rsidP="0000331F">
      <w:pPr>
        <w:numPr>
          <w:ilvl w:val="0"/>
          <w:numId w:val="4"/>
        </w:numPr>
      </w:pPr>
      <w:r>
        <w:t xml:space="preserve">甲は、乙が原価監査の実施に協力しないため原価監査を実施することができなかった場合は、査定により、乙がこの契約の履行のために支出し、又は負担した費用の金額を決定することができる。 </w:t>
      </w:r>
    </w:p>
    <w:p w:rsidR="0000331F" w:rsidRDefault="0000331F" w:rsidP="0000331F">
      <w:pPr>
        <w:ind w:left="-15" w:firstLine="0"/>
      </w:pPr>
      <w:r>
        <w:t xml:space="preserve">（超過利益の返納の請求等） </w:t>
      </w:r>
    </w:p>
    <w:p w:rsidR="0000331F" w:rsidRDefault="0000331F" w:rsidP="0000331F">
      <w:pPr>
        <w:ind w:left="237"/>
      </w:pPr>
      <w:r>
        <w:t>第８条</w:t>
      </w:r>
      <w:r>
        <w:rPr>
          <w:rFonts w:hint="eastAsia"/>
        </w:rPr>
        <w:t xml:space="preserve">　</w:t>
      </w:r>
      <w:r>
        <w:t xml:space="preserve">甲は、乙に超過利益が生じた場合は、期限を指定して当該超過利益相当額の返納を乙に請求するものとする。 </w:t>
      </w:r>
    </w:p>
    <w:p w:rsidR="008D5A2D" w:rsidRDefault="0000331F" w:rsidP="0000331F">
      <w:r>
        <w:t>２ 乙が、期限までに返納金額を甲に返納しない場合の遅延利息については、契約条項の延納金の遅延利息に関する規定を準用する。</w:t>
      </w:r>
    </w:p>
    <w:sectPr w:rsidR="008D5A2D" w:rsidSect="00015D65">
      <w:footerReference w:type="default" r:id="rId7"/>
      <w:pgSz w:w="11906" w:h="16838" w:code="9"/>
      <w:pgMar w:top="1247" w:right="1134" w:bottom="1247" w:left="1134" w:header="851" w:footer="992" w:gutter="284"/>
      <w:pgNumType w:start="157"/>
      <w:cols w:space="425"/>
      <w:docGrid w:type="linesAndChars" w:linePitch="326" w:charSpace="-4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C7B" w:rsidRDefault="002D6C7B" w:rsidP="00015D65">
      <w:pPr>
        <w:spacing w:after="0" w:line="240" w:lineRule="auto"/>
      </w:pPr>
      <w:r>
        <w:separator/>
      </w:r>
    </w:p>
  </w:endnote>
  <w:endnote w:type="continuationSeparator" w:id="0">
    <w:p w:rsidR="002D6C7B" w:rsidRDefault="002D6C7B" w:rsidP="00015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D65" w:rsidRDefault="00015D65">
    <w:pPr>
      <w:pStyle w:val="a5"/>
      <w:jc w:val="center"/>
    </w:pPr>
  </w:p>
  <w:p w:rsidR="00015D65" w:rsidRDefault="00015D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C7B" w:rsidRDefault="002D6C7B" w:rsidP="00015D65">
      <w:pPr>
        <w:spacing w:after="0" w:line="240" w:lineRule="auto"/>
      </w:pPr>
      <w:r>
        <w:separator/>
      </w:r>
    </w:p>
  </w:footnote>
  <w:footnote w:type="continuationSeparator" w:id="0">
    <w:p w:rsidR="002D6C7B" w:rsidRDefault="002D6C7B" w:rsidP="00015D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90085"/>
    <w:multiLevelType w:val="hybridMultilevel"/>
    <w:tmpl w:val="29E80D92"/>
    <w:lvl w:ilvl="0" w:tplc="14EE6018">
      <w:start w:val="2"/>
      <w:numFmt w:val="decimalFullWidth"/>
      <w:lvlText w:val="%1"/>
      <w:lvlJc w:val="left"/>
      <w:pPr>
        <w:ind w:left="2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ABA9C4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990126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1BE19E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A46774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3C8C34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7B21BC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6840FA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81EA83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1603C4"/>
    <w:multiLevelType w:val="hybridMultilevel"/>
    <w:tmpl w:val="610A18BC"/>
    <w:lvl w:ilvl="0" w:tplc="6860A386">
      <w:start w:val="2"/>
      <w:numFmt w:val="decimalFullWidth"/>
      <w:lvlText w:val="%1"/>
      <w:lvlJc w:val="left"/>
      <w:pPr>
        <w:ind w:left="2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1928C5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8922C9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2CA084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F50C59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A74906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574484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FB24B6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E4CBA3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89761F1"/>
    <w:multiLevelType w:val="hybridMultilevel"/>
    <w:tmpl w:val="6338D908"/>
    <w:lvl w:ilvl="0" w:tplc="9EDA81EC">
      <w:start w:val="2"/>
      <w:numFmt w:val="decimalFullWidth"/>
      <w:lvlText w:val="%1"/>
      <w:lvlJc w:val="left"/>
      <w:pPr>
        <w:ind w:left="2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F5ABE7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314F5D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C883C3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9248C2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542234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63C7FD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2DE521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6D4DA5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8DE7C78"/>
    <w:multiLevelType w:val="hybridMultilevel"/>
    <w:tmpl w:val="AEF4582E"/>
    <w:lvl w:ilvl="0" w:tplc="5394B968">
      <w:start w:val="2"/>
      <w:numFmt w:val="decimalFullWidth"/>
      <w:lvlText w:val="%1"/>
      <w:lvlJc w:val="left"/>
      <w:pPr>
        <w:ind w:left="2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C26A4E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218701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740E5A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15E7B9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460263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2FAA60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750B91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AB8FA0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9"/>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31F"/>
    <w:rsid w:val="0000331F"/>
    <w:rsid w:val="00015D65"/>
    <w:rsid w:val="002D6C7B"/>
    <w:rsid w:val="00880857"/>
    <w:rsid w:val="008D5A2D"/>
    <w:rsid w:val="00B828D0"/>
    <w:rsid w:val="00C90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1E1A52B-8953-4F3B-9B24-70EAFA91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31F"/>
    <w:pPr>
      <w:spacing w:after="16" w:line="271" w:lineRule="auto"/>
      <w:ind w:left="252" w:hanging="252"/>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D65"/>
    <w:pPr>
      <w:tabs>
        <w:tab w:val="center" w:pos="4252"/>
        <w:tab w:val="right" w:pos="8504"/>
      </w:tabs>
      <w:snapToGrid w:val="0"/>
    </w:pPr>
  </w:style>
  <w:style w:type="character" w:customStyle="1" w:styleId="a4">
    <w:name w:val="ヘッダー (文字)"/>
    <w:basedOn w:val="a0"/>
    <w:link w:val="a3"/>
    <w:uiPriority w:val="99"/>
    <w:rsid w:val="00015D65"/>
    <w:rPr>
      <w:rFonts w:ascii="ＭＳ 明朝" w:eastAsia="ＭＳ 明朝" w:hAnsi="ＭＳ 明朝" w:cs="ＭＳ 明朝"/>
      <w:color w:val="000000"/>
      <w:sz w:val="24"/>
    </w:rPr>
  </w:style>
  <w:style w:type="paragraph" w:styleId="a5">
    <w:name w:val="footer"/>
    <w:basedOn w:val="a"/>
    <w:link w:val="a6"/>
    <w:uiPriority w:val="99"/>
    <w:unhideWhenUsed/>
    <w:rsid w:val="00015D65"/>
    <w:pPr>
      <w:tabs>
        <w:tab w:val="center" w:pos="4252"/>
        <w:tab w:val="right" w:pos="8504"/>
      </w:tabs>
      <w:snapToGrid w:val="0"/>
    </w:pPr>
  </w:style>
  <w:style w:type="character" w:customStyle="1" w:styleId="a6">
    <w:name w:val="フッター (文字)"/>
    <w:basedOn w:val="a0"/>
    <w:link w:val="a5"/>
    <w:uiPriority w:val="99"/>
    <w:rsid w:val="00015D65"/>
    <w:rPr>
      <w:rFonts w:ascii="ＭＳ 明朝" w:eastAsia="ＭＳ 明朝" w:hAnsi="ＭＳ 明朝" w:cs="ＭＳ 明朝"/>
      <w:color w:val="000000"/>
      <w:sz w:val="24"/>
    </w:rPr>
  </w:style>
  <w:style w:type="paragraph" w:styleId="a7">
    <w:name w:val="Balloon Text"/>
    <w:basedOn w:val="a"/>
    <w:link w:val="a8"/>
    <w:uiPriority w:val="99"/>
    <w:semiHidden/>
    <w:unhideWhenUsed/>
    <w:rsid w:val="00015D65"/>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5D6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793FB46A.dotm</Template>
  <TotalTime>5</TotalTime>
  <Pages>2</Pages>
  <Words>248</Words>
  <Characters>1416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防衛省</Company>
  <LinksUpToDate>false</LinksUpToDate>
  <CharactersWithSpaces>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千鶴</dc:creator>
  <cp:keywords/>
  <dc:description/>
  <cp:lastModifiedBy>永野　勝彦</cp:lastModifiedBy>
  <cp:revision>6</cp:revision>
  <cp:lastPrinted>2016-09-30T06:15:00Z</cp:lastPrinted>
  <dcterms:created xsi:type="dcterms:W3CDTF">2016-08-04T07:49:00Z</dcterms:created>
  <dcterms:modified xsi:type="dcterms:W3CDTF">2020-04-12T11:56:00Z</dcterms:modified>
</cp:coreProperties>
</file>